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8E009" w14:textId="521DD9B5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34D9E">
        <w:rPr>
          <w:noProof/>
        </w:rPr>
        <w:drawing>
          <wp:inline distT="0" distB="0" distL="0" distR="0" wp14:anchorId="5E35CC32" wp14:editId="3B4634FC">
            <wp:extent cx="6120130" cy="1494155"/>
            <wp:effectExtent l="0" t="0" r="0" b="0"/>
            <wp:docPr id="69093555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9A8F9" w14:textId="77777777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62C14BD" w14:textId="77777777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D34A9CB" w14:textId="77777777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EB25196" w14:textId="77777777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FE2FD57" w14:textId="77777777" w:rsidR="00C52DAF" w:rsidRDefault="00C52DAF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F48C584" w14:textId="69F0A47B" w:rsidR="006F3D4A" w:rsidRPr="00ED5797" w:rsidRDefault="006F3D4A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ED5797">
        <w:rPr>
          <w:rFonts w:ascii="Times New Roman" w:hAnsi="Times New Roman" w:cs="Times New Roman"/>
          <w:b/>
          <w:bCs/>
          <w:kern w:val="0"/>
        </w:rPr>
        <w:t>Al Comune di Bracigliano</w:t>
      </w:r>
    </w:p>
    <w:p w14:paraId="15CE248F" w14:textId="77777777" w:rsidR="006F3D4A" w:rsidRPr="00ED5797" w:rsidRDefault="006F3D4A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ED5797">
        <w:rPr>
          <w:rFonts w:ascii="Times New Roman" w:hAnsi="Times New Roman" w:cs="Times New Roman"/>
          <w:b/>
          <w:bCs/>
          <w:kern w:val="0"/>
        </w:rPr>
        <w:t>Settore Affari Generali e Servizi Amministrativi</w:t>
      </w:r>
    </w:p>
    <w:p w14:paraId="205D3FFE" w14:textId="77777777" w:rsidR="006F3D4A" w:rsidRPr="00ED5797" w:rsidRDefault="006F3D4A" w:rsidP="006F3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</w:rPr>
      </w:pPr>
      <w:r w:rsidRPr="00ED5797">
        <w:rPr>
          <w:rFonts w:ascii="Times New Roman" w:hAnsi="Times New Roman" w:cs="Times New Roman"/>
          <w:b/>
          <w:bCs/>
          <w:kern w:val="0"/>
        </w:rPr>
        <w:t>Piazza L. Angrisani n. 1</w:t>
      </w:r>
    </w:p>
    <w:p w14:paraId="358E8A84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40"/>
          <w:szCs w:val="40"/>
        </w:rPr>
      </w:pPr>
    </w:p>
    <w:p w14:paraId="74F231F0" w14:textId="5953C4BA" w:rsidR="006F3D4A" w:rsidRPr="00C215C7" w:rsidRDefault="00C215C7" w:rsidP="00C21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40"/>
          <w:szCs w:val="40"/>
        </w:rPr>
      </w:pPr>
      <w:r w:rsidRPr="00C215C7">
        <w:rPr>
          <w:rFonts w:ascii="Times New Roman" w:hAnsi="Times New Roman" w:cs="Times New Roman"/>
          <w:kern w:val="0"/>
          <w:sz w:val="40"/>
          <w:szCs w:val="40"/>
        </w:rPr>
        <w:t>PROGETTO ORGANIZZATIVO</w:t>
      </w:r>
    </w:p>
    <w:p w14:paraId="00ADFB25" w14:textId="77777777" w:rsidR="00C215C7" w:rsidRP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903C14D" w14:textId="77777777" w:rsidR="006F3D4A" w:rsidRDefault="006F3D4A" w:rsidP="006F3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D30C134" w14:textId="5F986C81" w:rsidR="00E10B03" w:rsidRPr="009C4753" w:rsidRDefault="00E10B03" w:rsidP="00E1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b/>
          <w:bCs/>
          <w:kern w:val="0"/>
        </w:rPr>
        <w:t>OGGETTO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Progetto Organizzativo</w:t>
      </w:r>
      <w:r w:rsidRPr="009C4753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“M</w:t>
      </w:r>
      <w:r w:rsidRPr="009C4753">
        <w:rPr>
          <w:rFonts w:ascii="Times New Roman" w:hAnsi="Times New Roman" w:cs="Times New Roman"/>
          <w:kern w:val="0"/>
        </w:rPr>
        <w:t>anifestazione d’interesse indetta per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l’individuazione di un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soggetto interessato alla gestione delle attività socio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 xml:space="preserve">ricreative ed educative denominate centri estivi nel comune di </w:t>
      </w:r>
      <w:r>
        <w:rPr>
          <w:rFonts w:ascii="Times New Roman" w:hAnsi="Times New Roman" w:cs="Times New Roman"/>
          <w:kern w:val="0"/>
        </w:rPr>
        <w:t>Bracigliano</w:t>
      </w:r>
      <w:r w:rsidRPr="009C4753">
        <w:rPr>
          <w:rFonts w:ascii="Times New Roman" w:hAnsi="Times New Roman" w:cs="Times New Roman"/>
          <w:kern w:val="0"/>
        </w:rPr>
        <w:t xml:space="preserve"> mediante trattiva diretta </w:t>
      </w:r>
      <w:r>
        <w:rPr>
          <w:rFonts w:ascii="Times New Roman" w:hAnsi="Times New Roman" w:cs="Times New Roman"/>
          <w:kern w:val="0"/>
        </w:rPr>
        <w:t>Mepa</w:t>
      </w:r>
      <w:r w:rsidRPr="009C4753">
        <w:rPr>
          <w:rFonts w:ascii="Times New Roman" w:hAnsi="Times New Roman" w:cs="Times New Roman"/>
          <w:kern w:val="0"/>
        </w:rPr>
        <w:t xml:space="preserve"> come disciplinata dall’art. 50, comma 1,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lett. b) del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D.Lgs. n. 36/2023</w:t>
      </w:r>
      <w:r>
        <w:rPr>
          <w:rFonts w:ascii="Times New Roman" w:hAnsi="Times New Roman" w:cs="Times New Roman"/>
          <w:kern w:val="0"/>
        </w:rPr>
        <w:t>”</w:t>
      </w:r>
      <w:r w:rsidRPr="009C4753">
        <w:rPr>
          <w:rFonts w:ascii="Times New Roman" w:hAnsi="Times New Roman" w:cs="Times New Roman"/>
          <w:kern w:val="0"/>
        </w:rPr>
        <w:t>.</w:t>
      </w:r>
    </w:p>
    <w:p w14:paraId="5270EE16" w14:textId="77777777" w:rsidR="00E10B03" w:rsidRDefault="00E10B03" w:rsidP="00E10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5C21622" w14:textId="77777777" w:rsidR="00E10B03" w:rsidRDefault="00E10B03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01B725A" w14:textId="61D7F3B6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Il/La sottoscritto/a ___________________ nato/a a ________________ il _____________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C.F. residente a</w:t>
      </w:r>
    </w:p>
    <w:p w14:paraId="27FEB632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……………………………………….</w:t>
      </w:r>
      <w:r w:rsidRPr="009C4753">
        <w:rPr>
          <w:rFonts w:ascii="Times New Roman" w:hAnsi="Times New Roman" w:cs="Times New Roman"/>
          <w:kern w:val="0"/>
        </w:rPr>
        <w:t>indirizzo</w:t>
      </w:r>
      <w:r>
        <w:rPr>
          <w:rFonts w:ascii="Times New Roman" w:hAnsi="Times New Roman" w:cs="Times New Roman"/>
          <w:kern w:val="0"/>
        </w:rPr>
        <w:t xml:space="preserve">………………. </w:t>
      </w:r>
      <w:r w:rsidRPr="009C4753">
        <w:rPr>
          <w:rFonts w:ascii="Times New Roman" w:hAnsi="Times New Roman" w:cs="Times New Roman"/>
          <w:kern w:val="0"/>
        </w:rPr>
        <w:t xml:space="preserve"> n. civico</w:t>
      </w:r>
      <w:r>
        <w:rPr>
          <w:rFonts w:ascii="Times New Roman" w:hAnsi="Times New Roman" w:cs="Times New Roman"/>
          <w:kern w:val="0"/>
        </w:rPr>
        <w:t>……………….</w:t>
      </w:r>
      <w:r w:rsidRPr="009C4753">
        <w:rPr>
          <w:rFonts w:ascii="Times New Roman" w:hAnsi="Times New Roman" w:cs="Times New Roman"/>
          <w:kern w:val="0"/>
        </w:rPr>
        <w:t xml:space="preserve"> Cap</w:t>
      </w:r>
      <w:r>
        <w:rPr>
          <w:rFonts w:ascii="Times New Roman" w:hAnsi="Times New Roman" w:cs="Times New Roman"/>
          <w:kern w:val="0"/>
        </w:rPr>
        <w:t>……………….</w:t>
      </w:r>
    </w:p>
    <w:p w14:paraId="71A06B49" w14:textId="77777777" w:rsidR="006F3D4A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in qualità di legale rappresentante di: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Denominazione</w:t>
      </w:r>
      <w:r>
        <w:rPr>
          <w:rFonts w:ascii="Times New Roman" w:hAnsi="Times New Roman" w:cs="Times New Roman"/>
          <w:kern w:val="0"/>
        </w:rPr>
        <w:t>……………………………….………………………</w:t>
      </w:r>
    </w:p>
    <w:p w14:paraId="3240C888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Natura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giuridica……………………………………………………………………………………………………..</w:t>
      </w:r>
    </w:p>
    <w:p w14:paraId="7A59CA5E" w14:textId="77777777" w:rsidR="006F3D4A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 xml:space="preserve">Codice Fiscale …………………………………………………. </w:t>
      </w:r>
    </w:p>
    <w:p w14:paraId="61B5647E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Partita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Iva……………………………………..</w:t>
      </w:r>
    </w:p>
    <w:p w14:paraId="06DD28CB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con sede legale in …………………….…………………………………………………..…..........................</w:t>
      </w:r>
    </w:p>
    <w:p w14:paraId="6D72A040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Via………..…………………………………………………n………………………….…cap…..……………tel. ………………………...………………………….. cell. ……………………………………………………</w:t>
      </w:r>
    </w:p>
    <w:p w14:paraId="617AB368" w14:textId="77777777" w:rsidR="006F3D4A" w:rsidRPr="009C4753" w:rsidRDefault="006F3D4A" w:rsidP="006F3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e-mail …………………………………………………………………………………………………</w:t>
      </w:r>
    </w:p>
    <w:p w14:paraId="5578FC9F" w14:textId="3B4175DF" w:rsidR="00C215C7" w:rsidRDefault="006F3D4A" w:rsidP="006F3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PEC ………………………………………..………………………………………….………………</w:t>
      </w:r>
    </w:p>
    <w:p w14:paraId="483275C0" w14:textId="4D53A28B" w:rsidR="00E10B03" w:rsidRPr="009C4753" w:rsidRDefault="00E10B03" w:rsidP="00E10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9C4753">
        <w:rPr>
          <w:rFonts w:ascii="Times New Roman" w:hAnsi="Times New Roman" w:cs="Times New Roman"/>
          <w:kern w:val="0"/>
        </w:rPr>
        <w:t>ai sensi degli artt.46 e 47 del D.P.R. 28.12.2000, n.445, sotto la propria responsabilità e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conscio delle disposizioni dell’art.76 del citato D.P.R. e dell’art. 495 del Codice Penale, in caso di</w:t>
      </w:r>
      <w:r>
        <w:rPr>
          <w:rFonts w:ascii="Times New Roman" w:hAnsi="Times New Roman" w:cs="Times New Roman"/>
          <w:kern w:val="0"/>
        </w:rPr>
        <w:t xml:space="preserve"> </w:t>
      </w:r>
      <w:r w:rsidRPr="009C4753">
        <w:rPr>
          <w:rFonts w:ascii="Times New Roman" w:hAnsi="Times New Roman" w:cs="Times New Roman"/>
          <w:kern w:val="0"/>
        </w:rPr>
        <w:t>dichiarazioni non veritiere</w:t>
      </w:r>
      <w:r>
        <w:rPr>
          <w:rFonts w:ascii="Times New Roman" w:hAnsi="Times New Roman" w:cs="Times New Roman"/>
          <w:kern w:val="0"/>
        </w:rPr>
        <w:t xml:space="preserve">, con riferimento alla procedura in oggetto propone la seguente </w:t>
      </w:r>
      <w:r w:rsidR="00C52DAF">
        <w:rPr>
          <w:rFonts w:ascii="Times New Roman" w:hAnsi="Times New Roman" w:cs="Times New Roman"/>
          <w:kern w:val="0"/>
        </w:rPr>
        <w:t>offerta</w:t>
      </w:r>
      <w:r>
        <w:rPr>
          <w:rFonts w:ascii="Times New Roman" w:hAnsi="Times New Roman" w:cs="Times New Roman"/>
          <w:kern w:val="0"/>
        </w:rPr>
        <w:t>.</w:t>
      </w:r>
    </w:p>
    <w:p w14:paraId="6938EEEA" w14:textId="77777777" w:rsidR="00E10B03" w:rsidRDefault="00E10B03" w:rsidP="006F3D4A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</w:p>
    <w:p w14:paraId="5E593625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kern w:val="0"/>
        </w:rPr>
      </w:pPr>
    </w:p>
    <w:p w14:paraId="568EC07F" w14:textId="77777777" w:rsidR="00C215C7" w:rsidRP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C215C7">
        <w:rPr>
          <w:rFonts w:ascii="Times New Roman" w:hAnsi="Times New Roman" w:cs="Times New Roman"/>
          <w:b/>
          <w:bCs/>
          <w:kern w:val="0"/>
        </w:rPr>
        <w:t>a) Affidabilità/esperienza del soggetto (50/100):</w:t>
      </w:r>
    </w:p>
    <w:p w14:paraId="3D7BA26D" w14:textId="2C4D0168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647C48">
        <w:rPr>
          <w:rFonts w:ascii="Times New Roman" w:hAnsi="Times New Roman" w:cs="Times New Roman"/>
          <w:kern w:val="0"/>
        </w:rPr>
        <w:t xml:space="preserve">- esperienza nella gestione di Centri Estivi </w:t>
      </w:r>
      <w:r w:rsidRPr="006F3D4A">
        <w:rPr>
          <w:rFonts w:ascii="Times New Roman" w:hAnsi="Times New Roman" w:cs="Times New Roman"/>
          <w:b/>
          <w:bCs/>
          <w:kern w:val="0"/>
        </w:rPr>
        <w:t>(max 30 punti)</w:t>
      </w:r>
    </w:p>
    <w:p w14:paraId="04C495D8" w14:textId="4A86D910" w:rsidR="006F3D4A" w:rsidRP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6F3D4A">
        <w:rPr>
          <w:rFonts w:ascii="Times New Roman" w:hAnsi="Times New Roman" w:cs="Times New Roman"/>
          <w:kern w:val="0"/>
          <w:sz w:val="16"/>
          <w:szCs w:val="16"/>
        </w:rPr>
        <w:t xml:space="preserve">La commissione giudicherà le esperienze pregresse con particolare attenzione al numero di anni maturati, al tipo di attività proposte e svolte 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ed </w:t>
      </w:r>
      <w:r w:rsidRPr="006F3D4A">
        <w:rPr>
          <w:rFonts w:ascii="Times New Roman" w:hAnsi="Times New Roman" w:cs="Times New Roman"/>
          <w:kern w:val="0"/>
          <w:sz w:val="16"/>
          <w:szCs w:val="16"/>
        </w:rPr>
        <w:t>al numero di utenti serviti.</w:t>
      </w:r>
    </w:p>
    <w:p w14:paraId="0E9B9C22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</w:p>
    <w:p w14:paraId="08F89862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4DA45A5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5236153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2C06A79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D1200A1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B6583A4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D13CC26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1A9674E" w14:textId="77777777" w:rsidR="00C215C7" w:rsidRPr="00647C48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42674A9" w14:textId="77777777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E4A4399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B1304B7" w14:textId="22562806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6F3D4A">
        <w:rPr>
          <w:rFonts w:ascii="Times New Roman" w:hAnsi="Times New Roman" w:cs="Times New Roman"/>
          <w:kern w:val="0"/>
        </w:rPr>
        <w:t xml:space="preserve">- esperienza e formazione del personale impiegato </w:t>
      </w:r>
      <w:r w:rsidRPr="006F3D4A">
        <w:rPr>
          <w:rFonts w:ascii="Times New Roman" w:hAnsi="Times New Roman" w:cs="Times New Roman"/>
          <w:b/>
          <w:bCs/>
          <w:kern w:val="0"/>
        </w:rPr>
        <w:t>(max 20 punti)</w:t>
      </w:r>
    </w:p>
    <w:p w14:paraId="17F4DB09" w14:textId="16A95A68" w:rsidR="00C215C7" w:rsidRP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16"/>
          <w:szCs w:val="16"/>
        </w:rPr>
        <w:t>L</w:t>
      </w:r>
      <w:r w:rsidR="00C215C7" w:rsidRPr="006F3D4A">
        <w:rPr>
          <w:rFonts w:ascii="Times New Roman" w:hAnsi="Times New Roman" w:cs="Times New Roman"/>
          <w:kern w:val="0"/>
          <w:sz w:val="16"/>
          <w:szCs w:val="16"/>
        </w:rPr>
        <w:t>a Commissione giudicherà le proposte operative offerte dal concorrente, valutandone positivamente la fattibilità, la completezza degli aspetti considerati, la coerenza, l'efficacia, la professionalità delle risorse umane utilizzate e la chiarezza espositiva. Saranno ritenuti particolarmente qualificanti i seguenti aspetti</w:t>
      </w:r>
    </w:p>
    <w:p w14:paraId="02C6545A" w14:textId="25E58EBB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6F3D4A">
        <w:rPr>
          <w:rFonts w:ascii="Times New Roman" w:hAnsi="Times New Roman" w:cs="Times New Roman"/>
          <w:kern w:val="0"/>
          <w:sz w:val="16"/>
          <w:szCs w:val="16"/>
        </w:rPr>
        <w:t>- completezza (per numero e competenze) dell’organigramma del personale dedicato all’esecuzione del servizio;</w:t>
      </w:r>
    </w:p>
    <w:p w14:paraId="1A9B62DF" w14:textId="25DA085D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6F3D4A">
        <w:rPr>
          <w:rFonts w:ascii="Times New Roman" w:hAnsi="Times New Roman" w:cs="Times New Roman"/>
          <w:kern w:val="0"/>
          <w:sz w:val="16"/>
          <w:szCs w:val="16"/>
        </w:rPr>
        <w:t xml:space="preserve">-professionalità (desunta dal curriculum) del coordinatore e del personale coinvolto nel progetto (max 5 curricula). </w:t>
      </w:r>
    </w:p>
    <w:p w14:paraId="562CC05B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6F3D4A">
        <w:rPr>
          <w:rFonts w:ascii="Times New Roman" w:hAnsi="Times New Roman" w:cs="Times New Roman"/>
          <w:kern w:val="0"/>
          <w:sz w:val="16"/>
          <w:szCs w:val="16"/>
        </w:rPr>
        <w:t>- il numero di animatori/aiuto animatori impiegati in rapporto al numero dei partecipanti.</w:t>
      </w:r>
    </w:p>
    <w:p w14:paraId="25E289C8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3A8C782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E9C4B86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8872FC0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71DA340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EE66602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55797A9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1B974CDE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2A01193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164BB0B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5CF071C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CFA96B2" w14:textId="40688BFC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6F3D4A">
        <w:rPr>
          <w:rFonts w:ascii="Times New Roman" w:hAnsi="Times New Roman" w:cs="Times New Roman"/>
          <w:b/>
          <w:bCs/>
          <w:kern w:val="0"/>
        </w:rPr>
        <w:t>b) Profili gestionali (50/100):</w:t>
      </w:r>
    </w:p>
    <w:p w14:paraId="64742E03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6F3D4A">
        <w:rPr>
          <w:rFonts w:ascii="Times New Roman" w:hAnsi="Times New Roman" w:cs="Times New Roman"/>
          <w:kern w:val="0"/>
        </w:rPr>
        <w:t xml:space="preserve">- programma tipo della giornata/settimana inserito in un ben preciso progetto educativo </w:t>
      </w:r>
      <w:r w:rsidRPr="006F3D4A">
        <w:rPr>
          <w:rFonts w:ascii="Times New Roman" w:hAnsi="Times New Roman" w:cs="Times New Roman"/>
          <w:b/>
          <w:bCs/>
          <w:kern w:val="0"/>
        </w:rPr>
        <w:t>(max 30 punti);</w:t>
      </w:r>
    </w:p>
    <w:p w14:paraId="50384CA9" w14:textId="01C58272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F3D4A">
        <w:rPr>
          <w:rFonts w:ascii="Times New Roman" w:hAnsi="Times New Roman" w:cs="Times New Roman"/>
          <w:kern w:val="0"/>
          <w:sz w:val="18"/>
          <w:szCs w:val="18"/>
        </w:rPr>
        <w:t>la Commissione giudicherà le proposte operative offerte dal concorrente, valutandone positivamente la fattibilità, la completezza degli aspetti considerati, la coerenza, l'efficacia, la professionalità delle risorse umane utilizzate e la chiarezza espositiva. Saranno ritenuti particolarmente qualificanti i seguenti aspetti:</w:t>
      </w:r>
    </w:p>
    <w:p w14:paraId="1AE1DEAA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F3D4A">
        <w:rPr>
          <w:rFonts w:ascii="Times New Roman" w:hAnsi="Times New Roman" w:cs="Times New Roman"/>
          <w:kern w:val="0"/>
          <w:sz w:val="18"/>
          <w:szCs w:val="18"/>
        </w:rPr>
        <w:t>- tema conduttore;</w:t>
      </w:r>
    </w:p>
    <w:p w14:paraId="6627EF7B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F3D4A">
        <w:rPr>
          <w:rFonts w:ascii="Times New Roman" w:hAnsi="Times New Roman" w:cs="Times New Roman"/>
          <w:kern w:val="0"/>
          <w:sz w:val="18"/>
          <w:szCs w:val="18"/>
        </w:rPr>
        <w:t>- programma tipo;</w:t>
      </w:r>
    </w:p>
    <w:p w14:paraId="251B25B7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F3D4A">
        <w:rPr>
          <w:rFonts w:ascii="Times New Roman" w:hAnsi="Times New Roman" w:cs="Times New Roman"/>
          <w:kern w:val="0"/>
          <w:sz w:val="18"/>
          <w:szCs w:val="18"/>
        </w:rPr>
        <w:t>- attività di laboratorio, giochi, attività varie, gite;</w:t>
      </w:r>
    </w:p>
    <w:p w14:paraId="1D82A3C4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  <w:r w:rsidRPr="006F3D4A">
        <w:rPr>
          <w:rFonts w:ascii="Times New Roman" w:hAnsi="Times New Roman" w:cs="Times New Roman"/>
          <w:kern w:val="0"/>
          <w:sz w:val="18"/>
          <w:szCs w:val="18"/>
        </w:rPr>
        <w:t>- modalità di sorveglianza e cura dei ragazzi.</w:t>
      </w:r>
    </w:p>
    <w:p w14:paraId="5FF0C547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8"/>
          <w:szCs w:val="18"/>
        </w:rPr>
      </w:pPr>
    </w:p>
    <w:p w14:paraId="1FD36241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2017B02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468D7B2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D20BB63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B83E353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3B32A2AE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72CACE1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4865D8B3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0B159B44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24FB5960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E0BE1C8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4D138D6" w14:textId="77777777" w:rsid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81612F6" w14:textId="1804B2B4" w:rsidR="00C215C7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</w:rPr>
      </w:pPr>
      <w:r w:rsidRPr="006F3D4A">
        <w:rPr>
          <w:rFonts w:ascii="Times New Roman" w:hAnsi="Times New Roman" w:cs="Times New Roman"/>
          <w:kern w:val="0"/>
        </w:rPr>
        <w:t xml:space="preserve">- </w:t>
      </w:r>
      <w:r w:rsidR="00CC77E3">
        <w:rPr>
          <w:rFonts w:ascii="Times New Roman" w:hAnsi="Times New Roman" w:cs="Times New Roman"/>
          <w:kern w:val="0"/>
        </w:rPr>
        <w:t>I</w:t>
      </w:r>
      <w:r w:rsidRPr="006F3D4A">
        <w:rPr>
          <w:rFonts w:ascii="Times New Roman" w:hAnsi="Times New Roman" w:cs="Times New Roman"/>
          <w:kern w:val="0"/>
        </w:rPr>
        <w:t xml:space="preserve">niziative straordinarie </w:t>
      </w:r>
      <w:r w:rsidRPr="006F3D4A">
        <w:rPr>
          <w:rFonts w:ascii="Times New Roman" w:hAnsi="Times New Roman" w:cs="Times New Roman"/>
          <w:b/>
          <w:bCs/>
          <w:kern w:val="0"/>
        </w:rPr>
        <w:t>(max 20 punti).</w:t>
      </w:r>
    </w:p>
    <w:p w14:paraId="21858EAA" w14:textId="318333AE" w:rsidR="006F3D4A" w:rsidRP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16"/>
          <w:szCs w:val="16"/>
        </w:rPr>
      </w:pPr>
      <w:r w:rsidRPr="006F3D4A">
        <w:rPr>
          <w:rFonts w:ascii="Times New Roman" w:hAnsi="Times New Roman" w:cs="Times New Roman"/>
          <w:kern w:val="0"/>
          <w:sz w:val="16"/>
          <w:szCs w:val="16"/>
        </w:rPr>
        <w:t xml:space="preserve">La Commissione giudicherà 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la proposta di iniziative particolari ed ulteriori rispetto all’ordinaria organizzazione delle giornate di cui ai punti precedenti (giornate a tema, feste, laboratori una tantum…….) </w:t>
      </w:r>
    </w:p>
    <w:p w14:paraId="19262FEA" w14:textId="77777777" w:rsidR="006F3D4A" w:rsidRPr="006F3D4A" w:rsidRDefault="006F3D4A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1E25A75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6AAD04C9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58B01431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D7FE95A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2F30E2C1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6DB5125F" w14:textId="77777777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3E271555" w14:textId="3A826355" w:rsidR="00C215C7" w:rsidRPr="006F3D4A" w:rsidRDefault="00C215C7" w:rsidP="00C21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4D31A283" w14:textId="184C9D28" w:rsidR="00E22EC5" w:rsidRPr="006F3D4A" w:rsidRDefault="006F3D4A" w:rsidP="00C215C7">
      <w:pPr>
        <w:rPr>
          <w:rFonts w:ascii="Times New Roman" w:hAnsi="Times New Roman" w:cs="Times New Roman"/>
          <w:b/>
          <w:bCs/>
        </w:rPr>
      </w:pPr>
      <w:r w:rsidRPr="006F3D4A">
        <w:rPr>
          <w:rFonts w:ascii="Times New Roman" w:hAnsi="Times New Roman" w:cs="Times New Roman"/>
          <w:b/>
          <w:bCs/>
        </w:rPr>
        <w:t>Luogo e data</w:t>
      </w:r>
    </w:p>
    <w:p w14:paraId="66EF0F04" w14:textId="58B7C1C4" w:rsidR="006F3D4A" w:rsidRPr="006F3D4A" w:rsidRDefault="006F3D4A" w:rsidP="006F3D4A">
      <w:pPr>
        <w:tabs>
          <w:tab w:val="left" w:pos="6860"/>
        </w:tabs>
        <w:rPr>
          <w:rFonts w:ascii="Times New Roman" w:hAnsi="Times New Roman" w:cs="Times New Roman"/>
          <w:b/>
          <w:bCs/>
        </w:rPr>
      </w:pPr>
      <w:r w:rsidRPr="006F3D4A">
        <w:rPr>
          <w:rFonts w:ascii="Times New Roman" w:hAnsi="Times New Roman" w:cs="Times New Roman"/>
          <w:b/>
          <w:bCs/>
        </w:rPr>
        <w:tab/>
        <w:t>Firma</w:t>
      </w:r>
    </w:p>
    <w:sectPr w:rsidR="006F3D4A" w:rsidRPr="006F3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7"/>
    <w:rsid w:val="00310D2D"/>
    <w:rsid w:val="006F3D4A"/>
    <w:rsid w:val="00C215C7"/>
    <w:rsid w:val="00C52DAF"/>
    <w:rsid w:val="00C87FD6"/>
    <w:rsid w:val="00CC77E3"/>
    <w:rsid w:val="00E10B03"/>
    <w:rsid w:val="00E22EC5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4BC8"/>
  <w15:chartTrackingRefBased/>
  <w15:docId w15:val="{4540D715-CEF8-4560-A63D-FFF7328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SARNO</dc:creator>
  <cp:keywords/>
  <dc:description/>
  <cp:lastModifiedBy>LUANA SARNO</cp:lastModifiedBy>
  <cp:revision>17</cp:revision>
  <dcterms:created xsi:type="dcterms:W3CDTF">2024-06-11T08:12:00Z</dcterms:created>
  <dcterms:modified xsi:type="dcterms:W3CDTF">2024-06-12T07:27:00Z</dcterms:modified>
</cp:coreProperties>
</file>